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5CAD" w14:textId="0068B653" w:rsidR="00C14C2D"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Annexe</w:t>
      </w:r>
      <w:r w:rsidR="00E13DFA">
        <w:rPr>
          <w:rFonts w:ascii="Arial" w:eastAsia="Times New Roman" w:hAnsi="Arial" w:cs="Arial"/>
          <w:b/>
          <w:sz w:val="20"/>
          <w:szCs w:val="20"/>
          <w:lang w:eastAsia="fr-FR"/>
        </w:rPr>
        <w:t xml:space="preserve"> au marché 2026MA000044</w:t>
      </w:r>
    </w:p>
    <w:p w14:paraId="6FF3B0C1" w14:textId="4CA33037" w:rsidR="00F423DB" w:rsidRPr="00F423DB"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eastAsia="Times New Roman" w:hAnsi="Arial" w:cs="Arial"/>
          <w:b/>
          <w:bCs/>
          <w:iCs/>
          <w:sz w:val="20"/>
          <w:szCs w:val="20"/>
          <w:lang w:eastAsia="fr-FR"/>
        </w:rPr>
        <w:t>le règlement européen sur la protection des données </w:t>
      </w:r>
      <w:r w:rsidRPr="00F423DB">
        <w:rPr>
          <w:rFonts w:ascii="Arial" w:eastAsia="Times New Roman" w:hAnsi="Arial" w:cs="Arial"/>
          <w:sz w:val="20"/>
          <w:szCs w:val="20"/>
          <w:lang w:eastAsia="fr-FR"/>
        </w:rPr>
        <w:t>»).</w:t>
      </w:r>
    </w:p>
    <w:p w14:paraId="7DA339B9" w14:textId="7CAE6A98"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 Description du traitement des données à caractère personnel</w:t>
      </w:r>
    </w:p>
    <w:p w14:paraId="79EA71B4" w14:textId="77290577"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est autorisé à traiter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données à caractère personnel nécessaires pour fournir le ou les service(s) suivant(</w:t>
      </w:r>
      <w:proofErr w:type="gramStart"/>
      <w:r w:rsidRPr="00F423DB">
        <w:rPr>
          <w:rFonts w:ascii="Arial" w:eastAsia="Times New Roman" w:hAnsi="Arial" w:cs="Arial"/>
          <w:sz w:val="20"/>
          <w:szCs w:val="20"/>
          <w:lang w:eastAsia="fr-FR"/>
        </w:rPr>
        <w:t>s)  :</w:t>
      </w:r>
      <w:proofErr w:type="gramEnd"/>
    </w:p>
    <w:tbl>
      <w:tblPr>
        <w:tblStyle w:val="Grilledutableau"/>
        <w:tblW w:w="4994" w:type="pct"/>
        <w:tblLook w:val="04A0" w:firstRow="1" w:lastRow="0" w:firstColumn="1" w:lastColumn="0" w:noHBand="0" w:noVBand="1"/>
      </w:tblPr>
      <w:tblGrid>
        <w:gridCol w:w="9051"/>
      </w:tblGrid>
      <w:tr w:rsidR="00F423DB" w:rsidRPr="00F423DB" w14:paraId="49F57E55" w14:textId="77777777" w:rsidTr="007E730D">
        <w:tc>
          <w:tcPr>
            <w:tcW w:w="5000" w:type="pct"/>
          </w:tcPr>
          <w:p w14:paraId="3218FE34" w14:textId="7BE58563" w:rsidR="00F423DB" w:rsidRPr="00344859" w:rsidRDefault="00F423DB" w:rsidP="00F423DB">
            <w:pPr>
              <w:shd w:val="clear" w:color="auto" w:fill="FFFFFF"/>
              <w:spacing w:after="165"/>
              <w:rPr>
                <w:rFonts w:ascii="Arial" w:eastAsia="Times New Roman" w:hAnsi="Arial" w:cs="Arial"/>
                <w:sz w:val="20"/>
                <w:szCs w:val="20"/>
                <w:lang w:eastAsia="fr-FR"/>
              </w:rPr>
            </w:pPr>
            <w:r w:rsidRPr="00344859">
              <w:rPr>
                <w:rFonts w:ascii="Arial" w:eastAsia="Times New Roman" w:hAnsi="Arial" w:cs="Arial"/>
                <w:sz w:val="20"/>
                <w:szCs w:val="20"/>
                <w:lang w:eastAsia="fr-FR"/>
              </w:rPr>
              <w:t>Description des opérations réalisées sur les données</w:t>
            </w:r>
            <w:r w:rsidRPr="00344859">
              <w:rPr>
                <w:rStyle w:val="Appelnotedebasdep"/>
                <w:rFonts w:ascii="Arial" w:eastAsia="Times New Roman" w:hAnsi="Arial" w:cs="Arial"/>
                <w:sz w:val="20"/>
                <w:szCs w:val="20"/>
                <w:lang w:eastAsia="fr-FR"/>
              </w:rPr>
              <w:footnoteReference w:id="1"/>
            </w:r>
            <w:r w:rsidRPr="00344859">
              <w:rPr>
                <w:rFonts w:ascii="Arial" w:eastAsia="Times New Roman" w:hAnsi="Arial" w:cs="Arial"/>
                <w:sz w:val="20"/>
                <w:szCs w:val="20"/>
                <w:lang w:eastAsia="fr-FR"/>
              </w:rPr>
              <w:t> :</w:t>
            </w:r>
            <w:r w:rsidR="00C14C2D" w:rsidRPr="00344859">
              <w:rPr>
                <w:rFonts w:ascii="Arial" w:eastAsia="Times New Roman" w:hAnsi="Arial" w:cs="Arial"/>
                <w:sz w:val="20"/>
                <w:szCs w:val="20"/>
                <w:lang w:eastAsia="fr-FR"/>
              </w:rPr>
              <w:t xml:space="preserve"> </w:t>
            </w:r>
          </w:p>
          <w:p w14:paraId="03DCD574" w14:textId="607AAD00" w:rsidR="00F423DB" w:rsidRPr="00B50940" w:rsidRDefault="00E13DFA" w:rsidP="00B50940">
            <w:pPr>
              <w:shd w:val="clear" w:color="auto" w:fill="FFFFFF"/>
              <w:spacing w:after="165"/>
              <w:jc w:val="both"/>
              <w:rPr>
                <w:rFonts w:ascii="Arial" w:eastAsia="Times New Roman" w:hAnsi="Arial" w:cs="Arial"/>
                <w:b/>
                <w:bCs/>
                <w:sz w:val="20"/>
                <w:szCs w:val="20"/>
                <w:lang w:eastAsia="fr-FR"/>
              </w:rPr>
            </w:pPr>
            <w:r w:rsidRPr="00344859">
              <w:rPr>
                <w:rFonts w:ascii="Arial" w:eastAsia="Times New Roman" w:hAnsi="Arial" w:cs="Arial"/>
                <w:b/>
                <w:bCs/>
                <w:sz w:val="20"/>
                <w:szCs w:val="20"/>
                <w:lang w:eastAsia="fr-FR"/>
              </w:rPr>
              <w:t>Fichiers contacts des centres de ressources</w:t>
            </w:r>
            <w:r w:rsidR="00344859" w:rsidRPr="00344859">
              <w:rPr>
                <w:rFonts w:ascii="Arial" w:eastAsia="Times New Roman" w:hAnsi="Arial" w:cs="Arial"/>
                <w:b/>
                <w:bCs/>
                <w:sz w:val="20"/>
                <w:szCs w:val="20"/>
                <w:lang w:eastAsia="fr-FR"/>
              </w:rPr>
              <w:t xml:space="preserve"> et bureaux d’études appliquant la méthode ECRAINS, liste des opérations de maîtrise d’ouvrage (types d’opérations, superficies, paramètres m</w:t>
            </w:r>
            <w:r w:rsidR="00344859">
              <w:rPr>
                <w:rFonts w:ascii="Arial" w:eastAsia="Times New Roman" w:hAnsi="Arial" w:cs="Arial"/>
                <w:b/>
                <w:bCs/>
                <w:sz w:val="20"/>
                <w:szCs w:val="20"/>
                <w:lang w:eastAsia="fr-FR"/>
              </w:rPr>
              <w:t>e</w:t>
            </w:r>
            <w:r w:rsidR="00344859" w:rsidRPr="00344859">
              <w:rPr>
                <w:rFonts w:ascii="Arial" w:eastAsia="Times New Roman" w:hAnsi="Arial" w:cs="Arial"/>
                <w:b/>
                <w:bCs/>
                <w:sz w:val="20"/>
                <w:szCs w:val="20"/>
                <w:lang w:eastAsia="fr-FR"/>
              </w:rPr>
              <w:t xml:space="preserve">surés, etc.) </w:t>
            </w:r>
          </w:p>
        </w:tc>
      </w:tr>
      <w:tr w:rsidR="00F423DB" w:rsidRPr="00F423DB" w14:paraId="0C924193" w14:textId="77777777" w:rsidTr="007E730D">
        <w:tc>
          <w:tcPr>
            <w:tcW w:w="5000" w:type="pct"/>
          </w:tcPr>
          <w:p w14:paraId="05A23BD2" w14:textId="77777777" w:rsidR="00F423DB" w:rsidRPr="00344859" w:rsidRDefault="00F423DB" w:rsidP="00E500F9">
            <w:pPr>
              <w:shd w:val="clear" w:color="auto" w:fill="FFFFFF"/>
              <w:spacing w:after="165"/>
              <w:rPr>
                <w:rFonts w:ascii="Arial" w:eastAsia="Times New Roman" w:hAnsi="Arial" w:cs="Arial"/>
                <w:sz w:val="20"/>
                <w:szCs w:val="20"/>
                <w:lang w:eastAsia="fr-FR"/>
              </w:rPr>
            </w:pPr>
            <w:r w:rsidRPr="00344859">
              <w:rPr>
                <w:rFonts w:ascii="Arial" w:eastAsia="Times New Roman" w:hAnsi="Arial" w:cs="Arial"/>
                <w:sz w:val="20"/>
                <w:szCs w:val="20"/>
                <w:lang w:eastAsia="fr-FR"/>
              </w:rPr>
              <w:t>Finalité(s) du traitement</w:t>
            </w:r>
            <w:r w:rsidRPr="00344859">
              <w:rPr>
                <w:rStyle w:val="Appelnotedebasdep"/>
                <w:rFonts w:ascii="Arial" w:eastAsia="Times New Roman" w:hAnsi="Arial" w:cs="Arial"/>
                <w:sz w:val="20"/>
                <w:szCs w:val="20"/>
                <w:lang w:eastAsia="fr-FR"/>
              </w:rPr>
              <w:footnoteReference w:id="2"/>
            </w:r>
            <w:r w:rsidRPr="00344859">
              <w:rPr>
                <w:rFonts w:ascii="Arial" w:eastAsia="Times New Roman" w:hAnsi="Arial" w:cs="Arial"/>
                <w:sz w:val="20"/>
                <w:szCs w:val="20"/>
                <w:lang w:eastAsia="fr-FR"/>
              </w:rPr>
              <w:t> :</w:t>
            </w:r>
            <w:r w:rsidR="00C14C2D" w:rsidRPr="00344859">
              <w:rPr>
                <w:rFonts w:ascii="Arial" w:eastAsia="Times New Roman" w:hAnsi="Arial" w:cs="Arial"/>
                <w:sz w:val="20"/>
                <w:szCs w:val="20"/>
                <w:lang w:eastAsia="fr-FR"/>
              </w:rPr>
              <w:t xml:space="preserve"> </w:t>
            </w:r>
          </w:p>
          <w:p w14:paraId="1457EFAB" w14:textId="535EA41A" w:rsidR="00344859" w:rsidRPr="00344859" w:rsidRDefault="00344859" w:rsidP="00E500F9">
            <w:pPr>
              <w:shd w:val="clear" w:color="auto" w:fill="FFFFFF"/>
              <w:spacing w:after="165"/>
              <w:rPr>
                <w:rFonts w:ascii="Arial" w:eastAsia="Times New Roman" w:hAnsi="Arial" w:cs="Arial"/>
                <w:b/>
                <w:bCs/>
                <w:sz w:val="20"/>
                <w:szCs w:val="20"/>
                <w:highlight w:val="yellow"/>
                <w:lang w:eastAsia="fr-FR"/>
              </w:rPr>
            </w:pPr>
            <w:r w:rsidRPr="00344859">
              <w:rPr>
                <w:rFonts w:ascii="Arial" w:eastAsia="Times New Roman" w:hAnsi="Arial" w:cs="Arial"/>
                <w:b/>
                <w:bCs/>
                <w:sz w:val="20"/>
                <w:szCs w:val="20"/>
                <w:lang w:eastAsia="fr-FR"/>
              </w:rPr>
              <w:t>Gestion des contacts, référencement, mise en place d’un cadre de diffusion des documents juridiques (règlement d’usage de la marque, contrat de licence, charte d’engagements) pour assurer leur diffusion auprès des acteurs visés</w:t>
            </w:r>
          </w:p>
        </w:tc>
      </w:tr>
      <w:tr w:rsidR="00F423DB" w:rsidRPr="00F423DB" w14:paraId="629B4D95" w14:textId="77777777" w:rsidTr="007E730D">
        <w:tc>
          <w:tcPr>
            <w:tcW w:w="5000" w:type="pct"/>
          </w:tcPr>
          <w:p w14:paraId="61EA5EB2" w14:textId="0866704F" w:rsidR="00F423DB" w:rsidRPr="00B50940" w:rsidRDefault="00F423DB" w:rsidP="00F423DB">
            <w:pPr>
              <w:shd w:val="clear" w:color="auto" w:fill="FFFFFF"/>
              <w:spacing w:after="165"/>
              <w:rPr>
                <w:rFonts w:ascii="Arial" w:eastAsia="Times New Roman" w:hAnsi="Arial" w:cs="Arial"/>
                <w:sz w:val="20"/>
                <w:szCs w:val="20"/>
                <w:lang w:eastAsia="fr-FR"/>
              </w:rPr>
            </w:pPr>
            <w:r w:rsidRPr="00B50940">
              <w:rPr>
                <w:rFonts w:ascii="Arial" w:eastAsia="Times New Roman" w:hAnsi="Arial" w:cs="Arial"/>
                <w:sz w:val="20"/>
                <w:szCs w:val="20"/>
                <w:lang w:eastAsia="fr-FR"/>
              </w:rPr>
              <w:t>Type de données à caractère personnel traitées</w:t>
            </w:r>
            <w:r w:rsidRPr="00B50940">
              <w:rPr>
                <w:rStyle w:val="Appelnotedebasdep"/>
                <w:rFonts w:ascii="Arial" w:eastAsia="Times New Roman" w:hAnsi="Arial" w:cs="Arial"/>
                <w:sz w:val="20"/>
                <w:szCs w:val="20"/>
                <w:lang w:eastAsia="fr-FR"/>
              </w:rPr>
              <w:footnoteReference w:id="3"/>
            </w:r>
            <w:r w:rsidRPr="00B50940">
              <w:rPr>
                <w:rFonts w:ascii="Arial" w:eastAsia="Times New Roman" w:hAnsi="Arial" w:cs="Arial"/>
                <w:sz w:val="20"/>
                <w:szCs w:val="20"/>
                <w:lang w:eastAsia="fr-FR"/>
              </w:rPr>
              <w:t> :</w:t>
            </w:r>
            <w:r w:rsidR="00C14C2D" w:rsidRPr="00B50940">
              <w:rPr>
                <w:rFonts w:ascii="Arial" w:eastAsia="Times New Roman" w:hAnsi="Arial" w:cs="Arial"/>
                <w:sz w:val="20"/>
                <w:szCs w:val="20"/>
                <w:lang w:eastAsia="fr-FR"/>
              </w:rPr>
              <w:t xml:space="preserve"> </w:t>
            </w:r>
          </w:p>
          <w:p w14:paraId="773FB8A3" w14:textId="5E117969" w:rsidR="00F423DB" w:rsidRPr="00B50940" w:rsidRDefault="00B50940" w:rsidP="00F423DB">
            <w:pPr>
              <w:shd w:val="clear" w:color="auto" w:fill="FFFFFF"/>
              <w:spacing w:after="165"/>
              <w:rPr>
                <w:rFonts w:ascii="Arial" w:eastAsia="Times New Roman" w:hAnsi="Arial" w:cs="Arial"/>
                <w:b/>
                <w:bCs/>
                <w:sz w:val="20"/>
                <w:szCs w:val="20"/>
                <w:lang w:eastAsia="fr-FR"/>
              </w:rPr>
            </w:pPr>
            <w:r w:rsidRPr="00B50940">
              <w:rPr>
                <w:rFonts w:ascii="Arial" w:eastAsia="Times New Roman" w:hAnsi="Arial" w:cs="Arial"/>
                <w:b/>
                <w:bCs/>
                <w:sz w:val="20"/>
                <w:szCs w:val="20"/>
                <w:lang w:eastAsia="fr-FR"/>
              </w:rPr>
              <w:t xml:space="preserve">Nom, prénom, mail, identification de la structure, adresse, téléphone, base de données des projets </w:t>
            </w:r>
          </w:p>
        </w:tc>
      </w:tr>
      <w:tr w:rsidR="00F423DB" w:rsidRPr="00F423DB" w14:paraId="342054F1" w14:textId="77777777" w:rsidTr="007E730D">
        <w:tc>
          <w:tcPr>
            <w:tcW w:w="5000" w:type="pct"/>
          </w:tcPr>
          <w:p w14:paraId="7AFC3D71" w14:textId="5CEF4364" w:rsidR="00F423DB" w:rsidRPr="00B50940" w:rsidRDefault="00F423DB" w:rsidP="00F423DB">
            <w:pPr>
              <w:shd w:val="clear" w:color="auto" w:fill="FFFFFF"/>
              <w:spacing w:after="165"/>
              <w:rPr>
                <w:rFonts w:ascii="Arial" w:eastAsia="Times New Roman" w:hAnsi="Arial" w:cs="Arial"/>
                <w:sz w:val="20"/>
                <w:szCs w:val="20"/>
                <w:lang w:eastAsia="fr-FR"/>
              </w:rPr>
            </w:pPr>
            <w:r w:rsidRPr="00B50940">
              <w:rPr>
                <w:rFonts w:ascii="Arial" w:eastAsia="Times New Roman" w:hAnsi="Arial" w:cs="Arial"/>
                <w:sz w:val="20"/>
                <w:szCs w:val="20"/>
                <w:lang w:eastAsia="fr-FR"/>
              </w:rPr>
              <w:t>Catégories de personnes concernées</w:t>
            </w:r>
            <w:r w:rsidRPr="00B50940">
              <w:rPr>
                <w:rStyle w:val="Appelnotedebasdep"/>
                <w:rFonts w:ascii="Arial" w:eastAsia="Times New Roman" w:hAnsi="Arial" w:cs="Arial"/>
                <w:sz w:val="20"/>
                <w:szCs w:val="20"/>
                <w:lang w:eastAsia="fr-FR"/>
              </w:rPr>
              <w:footnoteReference w:id="4"/>
            </w:r>
            <w:r w:rsidRPr="00B50940">
              <w:rPr>
                <w:rFonts w:ascii="Arial" w:eastAsia="Times New Roman" w:hAnsi="Arial" w:cs="Arial"/>
                <w:sz w:val="20"/>
                <w:szCs w:val="20"/>
                <w:lang w:eastAsia="fr-FR"/>
              </w:rPr>
              <w:t> :</w:t>
            </w:r>
            <w:r w:rsidR="00C14C2D" w:rsidRPr="00B50940">
              <w:rPr>
                <w:rFonts w:ascii="Arial" w:eastAsia="Times New Roman" w:hAnsi="Arial" w:cs="Arial"/>
                <w:sz w:val="20"/>
                <w:szCs w:val="20"/>
                <w:lang w:eastAsia="fr-FR"/>
              </w:rPr>
              <w:t xml:space="preserve"> </w:t>
            </w:r>
          </w:p>
          <w:p w14:paraId="39CE22F8" w14:textId="6DF95B08" w:rsidR="00F423DB" w:rsidRPr="00B50940" w:rsidRDefault="00B50940" w:rsidP="00F423DB">
            <w:pPr>
              <w:shd w:val="clear" w:color="auto" w:fill="FFFFFF"/>
              <w:spacing w:after="165"/>
              <w:rPr>
                <w:rFonts w:ascii="Arial" w:eastAsia="Times New Roman" w:hAnsi="Arial" w:cs="Arial"/>
                <w:b/>
                <w:bCs/>
                <w:sz w:val="20"/>
                <w:szCs w:val="20"/>
                <w:lang w:eastAsia="fr-FR"/>
              </w:rPr>
            </w:pPr>
            <w:r w:rsidRPr="00B50940">
              <w:rPr>
                <w:rFonts w:ascii="Arial" w:eastAsia="Times New Roman" w:hAnsi="Arial" w:cs="Arial"/>
                <w:b/>
                <w:bCs/>
                <w:sz w:val="20"/>
                <w:szCs w:val="20"/>
                <w:lang w:eastAsia="fr-FR"/>
              </w:rPr>
              <w:t>Salariés d’entreprises concernés par ECRAINS</w:t>
            </w:r>
          </w:p>
        </w:tc>
      </w:tr>
      <w:tr w:rsidR="00F423DB" w:rsidRPr="00F423DB" w14:paraId="386930F0" w14:textId="77777777" w:rsidTr="007E730D">
        <w:tc>
          <w:tcPr>
            <w:tcW w:w="5000" w:type="pct"/>
          </w:tcPr>
          <w:p w14:paraId="57677B04" w14:textId="77777777" w:rsidR="00F423DB" w:rsidRPr="00B50940" w:rsidRDefault="00F423DB" w:rsidP="00F423DB">
            <w:pPr>
              <w:shd w:val="clear" w:color="auto" w:fill="FFFFFF"/>
              <w:spacing w:after="165"/>
              <w:rPr>
                <w:rFonts w:ascii="Arial" w:eastAsia="Times New Roman" w:hAnsi="Arial" w:cs="Arial"/>
                <w:sz w:val="20"/>
                <w:szCs w:val="20"/>
                <w:lang w:eastAsia="fr-FR"/>
              </w:rPr>
            </w:pPr>
            <w:r w:rsidRPr="00B50940">
              <w:rPr>
                <w:rFonts w:ascii="Arial" w:eastAsia="Times New Roman" w:hAnsi="Arial" w:cs="Arial"/>
                <w:sz w:val="20"/>
                <w:szCs w:val="20"/>
                <w:lang w:eastAsia="fr-FR"/>
              </w:rPr>
              <w:t>Autres précisions ou interdictions</w:t>
            </w:r>
            <w:r w:rsidRPr="00B50940">
              <w:rPr>
                <w:rStyle w:val="Appelnotedebasdep"/>
                <w:rFonts w:ascii="Arial" w:eastAsia="Times New Roman" w:hAnsi="Arial" w:cs="Arial"/>
                <w:sz w:val="20"/>
                <w:szCs w:val="20"/>
                <w:lang w:eastAsia="fr-FR"/>
              </w:rPr>
              <w:footnoteReference w:id="5"/>
            </w:r>
            <w:r w:rsidRPr="00B50940">
              <w:rPr>
                <w:rFonts w:ascii="Arial" w:eastAsia="Times New Roman" w:hAnsi="Arial" w:cs="Arial"/>
                <w:sz w:val="20"/>
                <w:szCs w:val="20"/>
                <w:lang w:eastAsia="fr-FR"/>
              </w:rPr>
              <w:t> :</w:t>
            </w:r>
          </w:p>
          <w:p w14:paraId="37E71DA6" w14:textId="77777777" w:rsidR="00F423DB" w:rsidRPr="00B50940" w:rsidRDefault="00F423DB" w:rsidP="00F423DB">
            <w:pPr>
              <w:shd w:val="clear" w:color="auto" w:fill="FFFFFF"/>
              <w:spacing w:after="165"/>
              <w:rPr>
                <w:rFonts w:ascii="Arial" w:eastAsia="Times New Roman" w:hAnsi="Arial" w:cs="Arial"/>
                <w:sz w:val="20"/>
                <w:szCs w:val="20"/>
                <w:lang w:eastAsia="fr-FR"/>
              </w:rPr>
            </w:pPr>
          </w:p>
        </w:tc>
      </w:tr>
    </w:tbl>
    <w:p w14:paraId="4C6D329B" w14:textId="77777777" w:rsidR="00B50940" w:rsidRDefault="00B50940" w:rsidP="00F423DB">
      <w:pPr>
        <w:shd w:val="clear" w:color="auto" w:fill="FFFFFF"/>
        <w:spacing w:after="375" w:line="600" w:lineRule="atLeast"/>
        <w:outlineLvl w:val="1"/>
        <w:rPr>
          <w:rFonts w:ascii="Arial" w:eastAsia="Times New Roman" w:hAnsi="Arial" w:cs="Arial"/>
          <w:b/>
          <w:sz w:val="20"/>
          <w:szCs w:val="20"/>
          <w:lang w:eastAsia="fr-FR"/>
        </w:rPr>
      </w:pPr>
    </w:p>
    <w:p w14:paraId="3E817859" w14:textId="77777777" w:rsidR="00B50940" w:rsidRDefault="00B50940">
      <w:pPr>
        <w:rPr>
          <w:rFonts w:ascii="Arial" w:eastAsia="Times New Roman" w:hAnsi="Arial" w:cs="Arial"/>
          <w:b/>
          <w:sz w:val="20"/>
          <w:szCs w:val="20"/>
          <w:lang w:eastAsia="fr-FR"/>
        </w:rPr>
      </w:pPr>
      <w:r>
        <w:rPr>
          <w:rFonts w:ascii="Arial" w:eastAsia="Times New Roman" w:hAnsi="Arial" w:cs="Arial"/>
          <w:b/>
          <w:sz w:val="20"/>
          <w:szCs w:val="20"/>
          <w:lang w:eastAsia="fr-FR"/>
        </w:rPr>
        <w:br w:type="page"/>
      </w:r>
    </w:p>
    <w:p w14:paraId="3687338A" w14:textId="143B3589"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w:t>
      </w:r>
    </w:p>
    <w:p w14:paraId="1EBF520E"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lastRenderedPageBreak/>
        <w:t>traiter les données </w:t>
      </w:r>
      <w:r w:rsidRPr="00F423DB">
        <w:rPr>
          <w:rFonts w:ascii="Arial" w:eastAsia="Times New Roman" w:hAnsi="Arial" w:cs="Arial"/>
          <w:b/>
          <w:bCs/>
          <w:sz w:val="20"/>
          <w:szCs w:val="20"/>
          <w:lang w:eastAsia="fr-FR"/>
        </w:rPr>
        <w:t>uniquement pour la ou les seule(s) finalité(s)</w:t>
      </w:r>
      <w:r w:rsidRPr="00F423DB">
        <w:rPr>
          <w:rFonts w:ascii="Arial" w:eastAsia="Times New Roman" w:hAnsi="Arial" w:cs="Arial"/>
          <w:sz w:val="20"/>
          <w:szCs w:val="20"/>
          <w:lang w:eastAsia="fr-FR"/>
        </w:rPr>
        <w:t> qui fait/font l’objet de la prestation ;</w:t>
      </w:r>
    </w:p>
    <w:p w14:paraId="2CBB9451" w14:textId="291FA3DD"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traiter</w:t>
      </w:r>
      <w:proofErr w:type="gramEnd"/>
      <w:r w:rsidRPr="00F423DB">
        <w:rPr>
          <w:rFonts w:ascii="Arial" w:eastAsia="Times New Roman" w:hAnsi="Arial" w:cs="Arial"/>
          <w:sz w:val="20"/>
          <w:szCs w:val="20"/>
          <w:lang w:eastAsia="fr-FR"/>
        </w:rPr>
        <w:t xml:space="preserve"> les données </w:t>
      </w:r>
      <w:r w:rsidRPr="00F423DB">
        <w:rPr>
          <w:rFonts w:ascii="Arial" w:eastAsia="Times New Roman" w:hAnsi="Arial" w:cs="Arial"/>
          <w:b/>
          <w:bCs/>
          <w:sz w:val="20"/>
          <w:szCs w:val="20"/>
          <w:lang w:eastAsia="fr-FR"/>
        </w:rPr>
        <w:t>conformément aux instructions documentées</w:t>
      </w:r>
      <w:r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eastAsia="Times New Roman" w:hAnsi="Arial" w:cs="Arial"/>
          <w:b/>
          <w:bCs/>
          <w:sz w:val="20"/>
          <w:szCs w:val="20"/>
          <w:lang w:eastAsia="fr-FR"/>
        </w:rPr>
        <w:t>informe immédiatement </w:t>
      </w:r>
      <w:r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garantir la confidentialité</w:t>
      </w:r>
      <w:r w:rsidRPr="00F423DB">
        <w:rPr>
          <w:rFonts w:ascii="Arial" w:eastAsia="Times New Roman" w:hAnsi="Arial" w:cs="Arial"/>
          <w:sz w:val="20"/>
          <w:szCs w:val="20"/>
          <w:lang w:eastAsia="fr-FR"/>
        </w:rPr>
        <w:t> des données à caractère personnel traitées dans le cadre du présent marché ;</w:t>
      </w:r>
    </w:p>
    <w:p w14:paraId="2C75AB38"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veiller à ce que les </w:t>
      </w:r>
      <w:r w:rsidRPr="00F423DB">
        <w:rPr>
          <w:rFonts w:ascii="Arial" w:eastAsia="Times New Roman" w:hAnsi="Arial" w:cs="Arial"/>
          <w:b/>
          <w:bCs/>
          <w:sz w:val="20"/>
          <w:szCs w:val="20"/>
          <w:lang w:eastAsia="fr-FR"/>
        </w:rPr>
        <w:t>personnes autorisées à traiter les données à caractère personnel </w:t>
      </w:r>
      <w:r w:rsidRPr="00F423DB">
        <w:rPr>
          <w:rFonts w:ascii="Arial" w:eastAsia="Times New Roman" w:hAnsi="Arial" w:cs="Arial"/>
          <w:sz w:val="20"/>
          <w:szCs w:val="20"/>
          <w:lang w:eastAsia="fr-FR"/>
        </w:rPr>
        <w:t>en vertu du présent marché :</w:t>
      </w:r>
    </w:p>
    <w:p w14:paraId="39364655"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s’engagent à respecter la confidentialité ou soient soumises à une obligation légale appropriée de confidentialité,</w:t>
      </w:r>
    </w:p>
    <w:p w14:paraId="7234ED30"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reçoivent la formation nécessaire en matière de protection des données à caractère personnel</w:t>
      </w:r>
    </w:p>
    <w:p w14:paraId="737C411F"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prendre en compte, s’agissant de ses outils, produits, applications ou services, les principes de</w:t>
      </w:r>
      <w:r w:rsidRPr="00F423DB">
        <w:rPr>
          <w:rFonts w:ascii="Arial" w:eastAsia="Times New Roman" w:hAnsi="Arial" w:cs="Arial"/>
          <w:b/>
          <w:bCs/>
          <w:sz w:val="20"/>
          <w:szCs w:val="20"/>
          <w:lang w:eastAsia="fr-FR"/>
        </w:rPr>
        <w:t> protection des données dès la conception</w:t>
      </w:r>
      <w:r w:rsidRPr="00F423DB">
        <w:rPr>
          <w:rFonts w:ascii="Arial" w:eastAsia="Times New Roman" w:hAnsi="Arial" w:cs="Arial"/>
          <w:sz w:val="20"/>
          <w:szCs w:val="20"/>
          <w:lang w:eastAsia="fr-FR"/>
        </w:rPr>
        <w:t> et de</w:t>
      </w:r>
      <w:r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4F3B399" w14:textId="300453C2"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14:paraId="09ED1B07" w14:textId="77777777" w:rsidR="00B50940" w:rsidRDefault="00B50940">
      <w:pPr>
        <w:rPr>
          <w:rFonts w:ascii="Arial" w:eastAsia="Times New Roman" w:hAnsi="Arial" w:cs="Arial"/>
          <w:b/>
          <w:bCs/>
          <w:sz w:val="20"/>
          <w:szCs w:val="20"/>
          <w:lang w:eastAsia="fr-FR"/>
        </w:rPr>
      </w:pPr>
      <w:r>
        <w:rPr>
          <w:rFonts w:ascii="Arial" w:eastAsia="Times New Roman" w:hAnsi="Arial" w:cs="Arial"/>
          <w:b/>
          <w:bCs/>
          <w:sz w:val="20"/>
          <w:szCs w:val="20"/>
          <w:lang w:eastAsia="fr-FR"/>
        </w:rPr>
        <w:br w:type="page"/>
      </w:r>
    </w:p>
    <w:p w14:paraId="6424ABBC" w14:textId="07F2D54A"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email avec accusé de réception à : </w:t>
      </w:r>
      <w:r w:rsidR="00DA625E">
        <w:rPr>
          <w:rFonts w:ascii="Arial" w:eastAsia="Times New Roman" w:hAnsi="Arial" w:cs="Arial"/>
          <w:sz w:val="20"/>
          <w:szCs w:val="20"/>
          <w:lang w:eastAsia="fr-FR"/>
        </w:rPr>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15F80D22" w14:textId="77777777" w:rsidR="00732F21" w:rsidRPr="00F423DB" w:rsidRDefault="00732F21" w:rsidP="00F423DB">
      <w:pPr>
        <w:shd w:val="clear" w:color="auto" w:fill="FFFFFF"/>
        <w:spacing w:after="165" w:line="240" w:lineRule="auto"/>
        <w:rPr>
          <w:rFonts w:ascii="Arial" w:eastAsia="Times New Roman" w:hAnsi="Arial" w:cs="Arial"/>
          <w:sz w:val="20"/>
          <w:szCs w:val="20"/>
          <w:lang w:eastAsia="fr-FR"/>
        </w:rPr>
      </w:pPr>
    </w:p>
    <w:p w14:paraId="58D516A7" w14:textId="2DE2706A"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lastRenderedPageBreak/>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5E1CF2CA" w14:textId="7777777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5571AA">
            <w:pPr>
              <w:shd w:val="clear" w:color="auto" w:fill="FFFFFF"/>
              <w:spacing w:after="165"/>
              <w:rPr>
                <w:rFonts w:ascii="Arial" w:eastAsia="Times New Roman" w:hAnsi="Arial" w:cs="Arial"/>
                <w:sz w:val="20"/>
                <w:szCs w:val="20"/>
                <w:lang w:eastAsia="fr-FR"/>
              </w:rPr>
            </w:pPr>
            <w:proofErr w:type="spellStart"/>
            <w:r w:rsidRPr="00F423DB">
              <w:rPr>
                <w:rFonts w:ascii="Arial" w:eastAsia="Times New Roman" w:hAnsi="Arial" w:cs="Arial"/>
                <w:sz w:val="20"/>
                <w:szCs w:val="20"/>
                <w:lang w:eastAsia="fr-FR"/>
              </w:rPr>
              <w:t>Pseudonymisation</w:t>
            </w:r>
            <w:proofErr w:type="spellEnd"/>
            <w:r w:rsidRPr="00F423DB">
              <w:rPr>
                <w:rFonts w:ascii="Arial" w:eastAsia="Times New Roman" w:hAnsi="Arial" w:cs="Arial"/>
                <w:sz w:val="20"/>
                <w:szCs w:val="20"/>
                <w:lang w:eastAsia="fr-FR"/>
              </w:rPr>
              <w:t xml:space="preserve"> des données à caractère personnel (si applicable)</w:t>
            </w:r>
            <w:r w:rsidRPr="00F423DB">
              <w:rPr>
                <w:rStyle w:val="Appelnotedebasdep"/>
                <w:rFonts w:ascii="Arial" w:eastAsia="Times New Roman" w:hAnsi="Arial" w:cs="Arial"/>
                <w:sz w:val="20"/>
                <w:szCs w:val="20"/>
                <w:lang w:eastAsia="fr-FR"/>
              </w:rPr>
              <w:footnoteReference w:id="6"/>
            </w:r>
          </w:p>
        </w:tc>
      </w:tr>
      <w:tr w:rsidR="005571AA" w:rsidRPr="00F423DB" w14:paraId="25F189C9" w14:textId="77777777" w:rsidTr="005571AA">
        <w:tc>
          <w:tcPr>
            <w:tcW w:w="5000" w:type="pct"/>
          </w:tcPr>
          <w:p w14:paraId="15CAF3A4" w14:textId="515D077F" w:rsidR="005571AA" w:rsidRPr="00F423DB" w:rsidRDefault="005571AA" w:rsidP="00C14C2D">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7"/>
            </w:r>
          </w:p>
        </w:tc>
      </w:tr>
      <w:tr w:rsidR="005571AA" w:rsidRPr="00F423DB" w14:paraId="4C6C1651" w14:textId="77777777" w:rsidTr="005571AA">
        <w:tc>
          <w:tcPr>
            <w:tcW w:w="5000" w:type="pct"/>
          </w:tcPr>
          <w:p w14:paraId="2B21D81A" w14:textId="51190D3E"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8"/>
            </w:r>
          </w:p>
        </w:tc>
      </w:tr>
      <w:tr w:rsidR="005571AA" w:rsidRPr="00F423DB" w14:paraId="317C7ECF" w14:textId="77777777" w:rsidTr="005571AA">
        <w:tc>
          <w:tcPr>
            <w:tcW w:w="5000" w:type="pct"/>
          </w:tcPr>
          <w:p w14:paraId="5F0DDA4C" w14:textId="22662B6F"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9"/>
            </w:r>
          </w:p>
        </w:tc>
      </w:tr>
      <w:tr w:rsidR="005571AA" w:rsidRPr="00F423DB" w14:paraId="68927A69" w14:textId="77777777" w:rsidTr="005571AA">
        <w:tc>
          <w:tcPr>
            <w:tcW w:w="5000" w:type="pct"/>
          </w:tcPr>
          <w:p w14:paraId="42FFC0C1" w14:textId="28B92BDB"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P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Le renvoi doit s’accompagner de la destruction de toutes les copies existantes dans les systèmes d’information du Titulaire. Une fois détruites, le Titulaire doit justifier par écrit de la destruction.</w:t>
      </w:r>
    </w:p>
    <w:p w14:paraId="39BAA80C" w14:textId="77777777"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4842216A" w14:textId="77777777" w:rsidR="00F423DB" w:rsidRPr="00F423DB" w:rsidRDefault="00F423DB" w:rsidP="00727D29">
      <w:pPr>
        <w:numPr>
          <w:ilvl w:val="0"/>
          <w:numId w:val="1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472A8A35" w:rsidR="00F423DB" w:rsidRPr="00F423DB" w:rsidRDefault="009E64CC"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IV.</w:t>
      </w:r>
      <w:r w:rsidR="00727D29">
        <w:rPr>
          <w:rFonts w:ascii="Arial" w:eastAsia="Times New Roman" w:hAnsi="Arial" w:cs="Arial"/>
          <w:b/>
          <w:sz w:val="20"/>
          <w:szCs w:val="20"/>
          <w:lang w:eastAsia="fr-FR"/>
        </w:rPr>
        <w:t xml:space="preserve">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1. fournir au Titulaire les données visées au II des présentes clauses ;</w:t>
      </w:r>
    </w:p>
    <w:p w14:paraId="28C637A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2. documenter par écrit toute instruction concernant le traitement des données par le Titulaire ;</w:t>
      </w:r>
    </w:p>
    <w:p w14:paraId="57522D41"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3. veiller, au préalable et pendant toute la durée du traitement, au respect des obligations prévues par le règlement européen sur la protection des données de la part du Titulaire ;</w:t>
      </w:r>
    </w:p>
    <w:p w14:paraId="069EEECF"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4. superviser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14DE5" w14:textId="77777777" w:rsidR="000E5516" w:rsidRDefault="000E5516" w:rsidP="008D46D1">
      <w:pPr>
        <w:spacing w:after="0" w:line="240" w:lineRule="auto"/>
      </w:pPr>
      <w:r>
        <w:separator/>
      </w:r>
    </w:p>
  </w:endnote>
  <w:endnote w:type="continuationSeparator" w:id="0">
    <w:p w14:paraId="3656E2B9" w14:textId="77777777" w:rsidR="000E5516" w:rsidRDefault="000E5516"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F5B4" w14:textId="77777777" w:rsidR="000E5516" w:rsidRDefault="000E5516" w:rsidP="008D46D1">
      <w:pPr>
        <w:spacing w:after="0" w:line="240" w:lineRule="auto"/>
      </w:pPr>
      <w:r>
        <w:separator/>
      </w:r>
    </w:p>
  </w:footnote>
  <w:footnote w:type="continuationSeparator" w:id="0">
    <w:p w14:paraId="2B98E102" w14:textId="77777777" w:rsidR="000E5516" w:rsidRDefault="000E5516" w:rsidP="008D46D1">
      <w:pPr>
        <w:spacing w:after="0" w:line="240" w:lineRule="auto"/>
      </w:pPr>
      <w:r>
        <w:continuationSeparator/>
      </w:r>
    </w:p>
  </w:footnote>
  <w:footnote w:id="1">
    <w:p w14:paraId="10A3E25C" w14:textId="77777777" w:rsidR="00F423DB" w:rsidRPr="00B50940" w:rsidRDefault="00F423DB" w:rsidP="00F423DB">
      <w:pPr>
        <w:pStyle w:val="Notedefin"/>
        <w:jc w:val="both"/>
        <w:rPr>
          <w:rFonts w:ascii="Arial" w:hAnsi="Arial" w:cs="Arial"/>
          <w:sz w:val="16"/>
          <w:szCs w:val="16"/>
        </w:rPr>
      </w:pPr>
      <w:r w:rsidRPr="00B50940">
        <w:rPr>
          <w:rStyle w:val="Appelnotedebasdep"/>
          <w:rFonts w:ascii="Arial" w:hAnsi="Arial" w:cs="Arial"/>
          <w:sz w:val="16"/>
          <w:szCs w:val="16"/>
        </w:rPr>
        <w:footnoteRef/>
      </w:r>
      <w:r w:rsidRPr="00B50940">
        <w:rPr>
          <w:rFonts w:ascii="Arial" w:hAnsi="Arial" w:cs="Arial"/>
          <w:sz w:val="16"/>
          <w:szCs w:val="16"/>
        </w:rPr>
        <w:t xml:space="preserve"> </w:t>
      </w:r>
      <w:r w:rsidRPr="00B50940">
        <w:rPr>
          <w:rFonts w:ascii="Arial" w:eastAsia="Times New Roman" w:hAnsi="Arial" w:cs="Arial"/>
          <w:color w:val="000000" w:themeColor="text1"/>
          <w:sz w:val="16"/>
          <w:szCs w:val="16"/>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7A2FA967" w14:textId="77777777" w:rsidR="00F423DB" w:rsidRPr="00B50940" w:rsidRDefault="00F423DB" w:rsidP="00F423DB">
      <w:pPr>
        <w:pStyle w:val="Notedefin"/>
        <w:jc w:val="both"/>
        <w:rPr>
          <w:rFonts w:ascii="Arial" w:hAnsi="Arial" w:cs="Arial"/>
          <w:sz w:val="16"/>
          <w:szCs w:val="16"/>
        </w:rPr>
      </w:pPr>
      <w:r w:rsidRPr="00B50940">
        <w:rPr>
          <w:rStyle w:val="Appelnotedebasdep"/>
          <w:rFonts w:ascii="Arial" w:hAnsi="Arial" w:cs="Arial"/>
          <w:sz w:val="16"/>
          <w:szCs w:val="16"/>
        </w:rPr>
        <w:footnoteRef/>
      </w:r>
      <w:r w:rsidRPr="00B50940">
        <w:rPr>
          <w:rFonts w:ascii="Arial" w:hAnsi="Arial" w:cs="Arial"/>
          <w:sz w:val="16"/>
          <w:szCs w:val="16"/>
        </w:rPr>
        <w:t xml:space="preserve"> </w:t>
      </w:r>
      <w:r w:rsidRPr="00B50940">
        <w:rPr>
          <w:rFonts w:ascii="Arial" w:eastAsia="Times New Roman" w:hAnsi="Arial" w:cs="Arial"/>
          <w:color w:val="000000" w:themeColor="text1"/>
          <w:sz w:val="16"/>
          <w:szCs w:val="16"/>
          <w:lang w:eastAsia="fr-FR"/>
        </w:rPr>
        <w:t>Raison pour laquelle les données sont traitées. Par exemple, réservation de voyages, gestion des inscriptions à une conférence, organisation et suivi des élections professionnelles …</w:t>
      </w:r>
    </w:p>
  </w:footnote>
  <w:footnote w:id="3">
    <w:p w14:paraId="1182C749" w14:textId="6D1CAF00" w:rsidR="00F423DB" w:rsidRPr="00B50940" w:rsidRDefault="00F423DB" w:rsidP="00F423DB">
      <w:pPr>
        <w:pStyle w:val="Notedefin"/>
        <w:jc w:val="both"/>
        <w:rPr>
          <w:rFonts w:ascii="Arial" w:hAnsi="Arial" w:cs="Arial"/>
          <w:sz w:val="16"/>
          <w:szCs w:val="16"/>
        </w:rPr>
      </w:pPr>
      <w:r w:rsidRPr="00B50940">
        <w:rPr>
          <w:rStyle w:val="Appelnotedebasdep"/>
          <w:rFonts w:ascii="Arial" w:hAnsi="Arial" w:cs="Arial"/>
          <w:sz w:val="16"/>
          <w:szCs w:val="16"/>
        </w:rPr>
        <w:footnoteRef/>
      </w:r>
      <w:r w:rsidRPr="00B50940">
        <w:rPr>
          <w:rFonts w:ascii="Arial" w:hAnsi="Arial" w:cs="Arial"/>
          <w:sz w:val="16"/>
          <w:szCs w:val="16"/>
        </w:rPr>
        <w:t xml:space="preserve"> </w:t>
      </w:r>
      <w:r w:rsidRPr="00B50940">
        <w:rPr>
          <w:rFonts w:ascii="Arial" w:eastAsia="Times New Roman" w:hAnsi="Arial" w:cs="Arial"/>
          <w:color w:val="000000" w:themeColor="text1"/>
          <w:sz w:val="16"/>
          <w:szCs w:val="16"/>
          <w:lang w:eastAsia="fr-FR"/>
        </w:rPr>
        <w:t xml:space="preserve">Les types de données sont principalement : Etat civil, Vie personnelle, Vie professionnelle, Informations économiques et financières, </w:t>
      </w:r>
      <w:r w:rsidR="00C76B1C" w:rsidRPr="00B50940">
        <w:rPr>
          <w:rFonts w:ascii="Arial" w:eastAsia="Times New Roman" w:hAnsi="Arial" w:cs="Arial"/>
          <w:color w:val="000000" w:themeColor="text1"/>
          <w:sz w:val="16"/>
          <w:szCs w:val="16"/>
          <w:lang w:eastAsia="fr-FR"/>
        </w:rPr>
        <w:t xml:space="preserve">Revenus, </w:t>
      </w:r>
      <w:r w:rsidRPr="00B50940">
        <w:rPr>
          <w:rFonts w:ascii="Arial" w:eastAsia="Times New Roman" w:hAnsi="Arial" w:cs="Arial"/>
          <w:color w:val="000000" w:themeColor="text1"/>
          <w:sz w:val="16"/>
          <w:szCs w:val="16"/>
          <w:lang w:eastAsia="fr-FR"/>
        </w:rPr>
        <w:t>Données de connexion, N° de sécu</w:t>
      </w:r>
      <w:r w:rsidR="00C76B1C" w:rsidRPr="00B50940">
        <w:rPr>
          <w:rFonts w:ascii="Arial" w:eastAsia="Times New Roman" w:hAnsi="Arial" w:cs="Arial"/>
          <w:color w:val="000000" w:themeColor="text1"/>
          <w:sz w:val="16"/>
          <w:szCs w:val="16"/>
          <w:lang w:eastAsia="fr-FR"/>
        </w:rPr>
        <w:t>.</w:t>
      </w:r>
      <w:r w:rsidRPr="00B50940">
        <w:rPr>
          <w:rFonts w:ascii="Arial" w:eastAsia="Times New Roman" w:hAnsi="Arial" w:cs="Arial"/>
          <w:color w:val="000000" w:themeColor="text1"/>
          <w:sz w:val="16"/>
          <w:szCs w:val="16"/>
          <w:lang w:eastAsia="fr-FR"/>
        </w:rPr>
        <w:t>, Données biométriques, Difficultés sociales, Données de santé...</w:t>
      </w:r>
    </w:p>
  </w:footnote>
  <w:footnote w:id="4">
    <w:p w14:paraId="61240087" w14:textId="3C7B9775" w:rsidR="00F423DB" w:rsidRPr="00B50940" w:rsidRDefault="00F423DB" w:rsidP="00F423DB">
      <w:pPr>
        <w:pStyle w:val="Notedefin"/>
        <w:jc w:val="both"/>
        <w:rPr>
          <w:rFonts w:ascii="Arial" w:eastAsia="Times New Roman" w:hAnsi="Arial" w:cs="Arial"/>
          <w:color w:val="000000" w:themeColor="text1"/>
          <w:sz w:val="16"/>
          <w:szCs w:val="16"/>
          <w:lang w:eastAsia="fr-FR"/>
        </w:rPr>
      </w:pPr>
      <w:r w:rsidRPr="00B50940">
        <w:rPr>
          <w:rStyle w:val="Appelnotedebasdep"/>
          <w:rFonts w:ascii="Arial" w:hAnsi="Arial" w:cs="Arial"/>
          <w:sz w:val="16"/>
          <w:szCs w:val="16"/>
        </w:rPr>
        <w:footnoteRef/>
      </w:r>
      <w:r w:rsidRPr="00B50940">
        <w:rPr>
          <w:rFonts w:ascii="Arial" w:hAnsi="Arial" w:cs="Arial"/>
          <w:sz w:val="16"/>
          <w:szCs w:val="16"/>
        </w:rPr>
        <w:t xml:space="preserve"> </w:t>
      </w:r>
      <w:r w:rsidRPr="00B50940">
        <w:rPr>
          <w:rFonts w:ascii="Arial" w:eastAsia="Times New Roman" w:hAnsi="Arial" w:cs="Arial"/>
          <w:color w:val="000000" w:themeColor="text1"/>
          <w:sz w:val="16"/>
          <w:szCs w:val="16"/>
          <w:lang w:eastAsia="fr-FR"/>
        </w:rPr>
        <w:t xml:space="preserve">Les catégories de personnes sont principalement : Salariés </w:t>
      </w:r>
      <w:r w:rsidR="00C76B1C" w:rsidRPr="00B50940">
        <w:rPr>
          <w:rFonts w:ascii="Arial" w:eastAsia="Times New Roman" w:hAnsi="Arial" w:cs="Arial"/>
          <w:color w:val="000000" w:themeColor="text1"/>
          <w:sz w:val="16"/>
          <w:szCs w:val="16"/>
          <w:lang w:eastAsia="fr-FR"/>
        </w:rPr>
        <w:t>ADEME</w:t>
      </w:r>
      <w:r w:rsidRPr="00B50940">
        <w:rPr>
          <w:rFonts w:ascii="Arial" w:eastAsia="Times New Roman" w:hAnsi="Arial" w:cs="Arial"/>
          <w:color w:val="000000" w:themeColor="text1"/>
          <w:sz w:val="16"/>
          <w:szCs w:val="16"/>
          <w:lang w:eastAsia="fr-FR"/>
        </w:rPr>
        <w:t xml:space="preserve">, Salariés d'entreprises extérieures sur site </w:t>
      </w:r>
      <w:r w:rsidR="00C76B1C" w:rsidRPr="00B50940">
        <w:rPr>
          <w:rFonts w:ascii="Arial" w:eastAsia="Times New Roman" w:hAnsi="Arial" w:cs="Arial"/>
          <w:color w:val="000000" w:themeColor="text1"/>
          <w:sz w:val="16"/>
          <w:szCs w:val="16"/>
          <w:lang w:eastAsia="fr-FR"/>
        </w:rPr>
        <w:t>ADEME</w:t>
      </w:r>
      <w:r w:rsidRPr="00B50940">
        <w:rPr>
          <w:rFonts w:ascii="Arial" w:eastAsia="Times New Roman" w:hAnsi="Arial" w:cs="Arial"/>
          <w:color w:val="000000" w:themeColor="text1"/>
          <w:sz w:val="16"/>
          <w:szCs w:val="16"/>
          <w:lang w:eastAsia="fr-FR"/>
        </w:rPr>
        <w:t xml:space="preserve"> / intérimaires, Stagiaires, Clients, Fournisseurs, Visiteurs, Sujets de recherche, Grand public...</w:t>
      </w:r>
    </w:p>
  </w:footnote>
  <w:footnote w:id="5">
    <w:p w14:paraId="3D35200C" w14:textId="2AD71BA0" w:rsidR="00F423DB" w:rsidRPr="00B50940" w:rsidRDefault="00F423DB" w:rsidP="00F423DB">
      <w:pPr>
        <w:pStyle w:val="Notedefin"/>
        <w:jc w:val="both"/>
        <w:rPr>
          <w:rFonts w:ascii="Arial" w:eastAsia="Times New Roman" w:hAnsi="Arial" w:cs="Arial"/>
          <w:color w:val="000000" w:themeColor="text1"/>
          <w:sz w:val="16"/>
          <w:szCs w:val="16"/>
          <w:lang w:eastAsia="fr-FR"/>
        </w:rPr>
      </w:pPr>
      <w:r w:rsidRPr="00B50940">
        <w:rPr>
          <w:rStyle w:val="Appelnotedebasdep"/>
          <w:rFonts w:ascii="Arial" w:hAnsi="Arial" w:cs="Arial"/>
          <w:sz w:val="16"/>
          <w:szCs w:val="16"/>
        </w:rPr>
        <w:footnoteRef/>
      </w:r>
      <w:r w:rsidRPr="00B50940">
        <w:rPr>
          <w:rFonts w:ascii="Arial" w:hAnsi="Arial" w:cs="Arial"/>
          <w:sz w:val="16"/>
          <w:szCs w:val="16"/>
        </w:rPr>
        <w:t xml:space="preserve"> </w:t>
      </w:r>
      <w:r w:rsidRPr="00B50940">
        <w:rPr>
          <w:rFonts w:ascii="Arial" w:eastAsia="Times New Roman" w:hAnsi="Arial" w:cs="Arial"/>
          <w:color w:val="000000" w:themeColor="text1"/>
          <w:sz w:val="16"/>
          <w:szCs w:val="16"/>
          <w:lang w:eastAsia="fr-FR"/>
        </w:rPr>
        <w:t xml:space="preserve">Préciser, par exemple, si les données ne sont accessibles que sur site </w:t>
      </w:r>
      <w:r w:rsidR="00C76B1C" w:rsidRPr="00B50940">
        <w:rPr>
          <w:rFonts w:ascii="Arial" w:eastAsia="Times New Roman" w:hAnsi="Arial" w:cs="Arial"/>
          <w:color w:val="000000" w:themeColor="text1"/>
          <w:sz w:val="16"/>
          <w:szCs w:val="16"/>
          <w:lang w:eastAsia="fr-FR"/>
        </w:rPr>
        <w:t>ADEME</w:t>
      </w:r>
      <w:r w:rsidRPr="00B50940">
        <w:rPr>
          <w:rFonts w:ascii="Arial" w:eastAsia="Times New Roman" w:hAnsi="Arial" w:cs="Arial"/>
          <w:color w:val="000000" w:themeColor="text1"/>
          <w:sz w:val="16"/>
          <w:szCs w:val="16"/>
          <w:lang w:eastAsia="fr-FR"/>
        </w:rPr>
        <w:t>.</w:t>
      </w:r>
    </w:p>
    <w:p w14:paraId="3A1B4081" w14:textId="77777777" w:rsidR="00F423DB" w:rsidRPr="008D46D1" w:rsidRDefault="00F423DB" w:rsidP="00F423DB">
      <w:pPr>
        <w:pStyle w:val="Notedefin"/>
        <w:rPr>
          <w:rFonts w:ascii="Arial" w:hAnsi="Arial" w:cs="Arial"/>
          <w:i/>
          <w:color w:val="000000" w:themeColor="text1"/>
        </w:rPr>
      </w:pPr>
    </w:p>
    <w:p w14:paraId="42866E07" w14:textId="77777777" w:rsidR="00F423DB" w:rsidRDefault="00F423DB" w:rsidP="00F423DB">
      <w:pPr>
        <w:pStyle w:val="Notedebasdepage"/>
      </w:pPr>
    </w:p>
  </w:footnote>
  <w:footnote w:id="6">
    <w:p w14:paraId="3A37E23A" w14:textId="77777777" w:rsidR="005571AA" w:rsidRPr="00A57A48" w:rsidRDefault="005571AA" w:rsidP="00F423DB">
      <w:pPr>
        <w:pStyle w:val="Notedebasdepage"/>
        <w:jc w:val="both"/>
        <w:rPr>
          <w:rFonts w:cs="Arial"/>
          <w:sz w:val="16"/>
          <w:szCs w:val="16"/>
        </w:rPr>
      </w:pPr>
      <w:r w:rsidRPr="00A57A48">
        <w:rPr>
          <w:rStyle w:val="Appelnotedebasdep"/>
          <w:rFonts w:cs="Arial"/>
          <w:sz w:val="16"/>
          <w:szCs w:val="16"/>
        </w:rPr>
        <w:footnoteRef/>
      </w:r>
      <w:r w:rsidRPr="00A57A48">
        <w:rPr>
          <w:rFonts w:cs="Arial"/>
          <w:sz w:val="16"/>
          <w:szCs w:val="16"/>
        </w:rPr>
        <w:t xml:space="preserve"> </w:t>
      </w:r>
      <w:r w:rsidRPr="00A57A48">
        <w:rPr>
          <w:rFonts w:cs="Arial"/>
          <w:color w:val="000000" w:themeColor="text1"/>
          <w:sz w:val="16"/>
          <w:szCs w:val="16"/>
        </w:rPr>
        <w:t>La « </w:t>
      </w:r>
      <w:proofErr w:type="spellStart"/>
      <w:r w:rsidRPr="00A57A48">
        <w:rPr>
          <w:rFonts w:cs="Arial"/>
          <w:color w:val="000000" w:themeColor="text1"/>
          <w:sz w:val="16"/>
          <w:szCs w:val="16"/>
        </w:rPr>
        <w:t>pseudonymisation</w:t>
      </w:r>
      <w:proofErr w:type="spellEnd"/>
      <w:r w:rsidRPr="00A57A48">
        <w:rPr>
          <w:rFonts w:cs="Arial"/>
          <w:color w:val="000000" w:themeColor="text1"/>
          <w:sz w:val="16"/>
          <w:szCs w:val="16"/>
        </w:rPr>
        <w:t> » consiste à remplacer les noms/prénoms des personnes par un numéro d’identifiant. La pseudonymisation peut être obligatoire : par exemple, pour les traitements à des fins de recherche qui contiennent des données de santé ou des données génétiques.</w:t>
      </w:r>
    </w:p>
  </w:footnote>
  <w:footnote w:id="7">
    <w:p w14:paraId="0CEEA330" w14:textId="77777777" w:rsidR="005571AA" w:rsidRPr="00A57A48" w:rsidRDefault="005571AA" w:rsidP="00F423DB">
      <w:pPr>
        <w:pStyle w:val="Notedebasdepage"/>
        <w:jc w:val="both"/>
        <w:rPr>
          <w:rFonts w:cs="Arial"/>
          <w:sz w:val="16"/>
          <w:szCs w:val="16"/>
        </w:rPr>
      </w:pPr>
      <w:r w:rsidRPr="00A57A48">
        <w:rPr>
          <w:rStyle w:val="Appelnotedebasdep"/>
          <w:rFonts w:cs="Arial"/>
          <w:sz w:val="16"/>
          <w:szCs w:val="16"/>
        </w:rPr>
        <w:footnoteRef/>
      </w:r>
      <w:r w:rsidRPr="00A57A48">
        <w:rPr>
          <w:rFonts w:cs="Arial"/>
          <w:sz w:val="16"/>
          <w:szCs w:val="16"/>
        </w:rPr>
        <w:t xml:space="preserve"> </w:t>
      </w:r>
      <w:r w:rsidRPr="00A57A48">
        <w:rPr>
          <w:rFonts w:cs="Arial"/>
          <w:color w:val="000000" w:themeColor="text1"/>
          <w:sz w:val="16"/>
          <w:szCs w:val="16"/>
        </w:rPr>
        <w:t>A minima, il faut chiffrer les données lors de la transmission de données personnelles</w:t>
      </w:r>
    </w:p>
  </w:footnote>
  <w:footnote w:id="8">
    <w:p w14:paraId="39F7334B" w14:textId="77777777" w:rsidR="005571AA" w:rsidRPr="00A57A48" w:rsidRDefault="005571AA" w:rsidP="00F423DB">
      <w:pPr>
        <w:pStyle w:val="Commentaire"/>
        <w:rPr>
          <w:rFonts w:ascii="Arial" w:hAnsi="Arial" w:cs="Arial"/>
          <w:color w:val="000000" w:themeColor="text1"/>
          <w:sz w:val="16"/>
          <w:szCs w:val="16"/>
        </w:rPr>
      </w:pPr>
      <w:r w:rsidRPr="00A57A48">
        <w:rPr>
          <w:rStyle w:val="Appelnotedebasdep"/>
          <w:rFonts w:ascii="Arial" w:hAnsi="Arial" w:cs="Arial"/>
          <w:sz w:val="16"/>
          <w:szCs w:val="16"/>
        </w:rPr>
        <w:footnoteRef/>
      </w:r>
      <w:r w:rsidRPr="00A57A48">
        <w:rPr>
          <w:rFonts w:ascii="Arial" w:hAnsi="Arial" w:cs="Arial"/>
          <w:sz w:val="16"/>
          <w:szCs w:val="16"/>
        </w:rPr>
        <w:t xml:space="preserve"> </w:t>
      </w:r>
      <w:r w:rsidRPr="00A57A48">
        <w:rPr>
          <w:rFonts w:ascii="Arial" w:hAnsi="Arial" w:cs="Arial"/>
          <w:color w:val="000000" w:themeColor="text1"/>
          <w:sz w:val="16"/>
          <w:szCs w:val="16"/>
        </w:rPr>
        <w:t xml:space="preserve">Guide de la CNIL : </w:t>
      </w:r>
      <w:hyperlink r:id="rId1" w:history="1">
        <w:r w:rsidRPr="00A57A48">
          <w:rPr>
            <w:rStyle w:val="Lienhypertexte"/>
            <w:rFonts w:ascii="Arial" w:hAnsi="Arial" w:cs="Arial"/>
            <w:sz w:val="16"/>
            <w:szCs w:val="16"/>
          </w:rPr>
          <w:t>https://www.cnil.fr/fr/un-nouveau-guide-de-la-securite-des-donnees-personnelles</w:t>
        </w:r>
      </w:hyperlink>
    </w:p>
    <w:p w14:paraId="5B778954" w14:textId="77777777" w:rsidR="005571AA" w:rsidRPr="00A57A48" w:rsidRDefault="005571AA" w:rsidP="00F423DB">
      <w:pPr>
        <w:pStyle w:val="Commentaire"/>
        <w:rPr>
          <w:rFonts w:ascii="Arial" w:hAnsi="Arial" w:cs="Arial"/>
          <w:color w:val="000000" w:themeColor="text1"/>
          <w:sz w:val="16"/>
          <w:szCs w:val="16"/>
        </w:rPr>
      </w:pPr>
      <w:r w:rsidRPr="00A57A48">
        <w:rPr>
          <w:rFonts w:ascii="Arial" w:hAnsi="Arial" w:cs="Arial"/>
          <w:color w:val="000000" w:themeColor="text1"/>
          <w:sz w:val="16"/>
          <w:szCs w:val="16"/>
        </w:rPr>
        <w:t xml:space="preserve">Vérifier </w:t>
      </w:r>
      <w:proofErr w:type="gramStart"/>
      <w:r w:rsidRPr="00A57A48">
        <w:rPr>
          <w:rFonts w:ascii="Arial" w:hAnsi="Arial" w:cs="Arial"/>
          <w:color w:val="000000" w:themeColor="text1"/>
          <w:sz w:val="16"/>
          <w:szCs w:val="16"/>
        </w:rPr>
        <w:t>a</w:t>
      </w:r>
      <w:proofErr w:type="gramEnd"/>
      <w:r w:rsidRPr="00A57A48">
        <w:rPr>
          <w:rFonts w:ascii="Arial" w:hAnsi="Arial" w:cs="Arial"/>
          <w:color w:val="000000" w:themeColor="text1"/>
          <w:sz w:val="16"/>
          <w:szCs w:val="16"/>
        </w:rPr>
        <w:t xml:space="preserve"> minima :</w:t>
      </w:r>
    </w:p>
    <w:p w14:paraId="13DC477E"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Accès aux locaux contrôlés (alarmes anti-intrusion, détecteurs de fumée, contrôle d’accès dédié à la salle informatique, règles d'accès des visiteurs)</w:t>
      </w:r>
    </w:p>
    <w:p w14:paraId="04AF5670"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 xml:space="preserve">Accès aux données limitées aux seules personnes habilitées, accès par identifiant / mot de passe régulièrement </w:t>
      </w:r>
      <w:proofErr w:type="gramStart"/>
      <w:r w:rsidRPr="00A57A48">
        <w:rPr>
          <w:rFonts w:ascii="Arial" w:hAnsi="Arial" w:cs="Arial"/>
          <w:color w:val="000000" w:themeColor="text1"/>
          <w:sz w:val="16"/>
          <w:szCs w:val="16"/>
        </w:rPr>
        <w:t>modifié</w:t>
      </w:r>
      <w:proofErr w:type="gramEnd"/>
      <w:r w:rsidRPr="00A57A48">
        <w:rPr>
          <w:rFonts w:ascii="Arial" w:hAnsi="Arial" w:cs="Arial"/>
          <w:color w:val="000000" w:themeColor="text1"/>
          <w:sz w:val="16"/>
          <w:szCs w:val="16"/>
        </w:rPr>
        <w:t xml:space="preserve"> (</w:t>
      </w:r>
      <w:hyperlink r:id="rId2" w:history="1">
        <w:r w:rsidRPr="00A57A48">
          <w:rPr>
            <w:rStyle w:val="Lienhypertexte"/>
            <w:rFonts w:ascii="Arial" w:hAnsi="Arial" w:cs="Arial"/>
            <w:sz w:val="16"/>
            <w:szCs w:val="16"/>
          </w:rPr>
          <w:t>https://www.cnil.fr/fr/authentification-par-mot-de-passe-les-mesures-de-securite-elementaires</w:t>
        </w:r>
      </w:hyperlink>
      <w:r w:rsidRPr="00A57A48">
        <w:rPr>
          <w:rFonts w:ascii="Arial" w:hAnsi="Arial" w:cs="Arial"/>
          <w:color w:val="000000" w:themeColor="text1"/>
          <w:sz w:val="16"/>
          <w:szCs w:val="16"/>
        </w:rPr>
        <w:t>)</w:t>
      </w:r>
    </w:p>
    <w:p w14:paraId="5593B9DD"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 xml:space="preserve">Protection du réseau interne (gestion des connexions </w:t>
      </w:r>
      <w:proofErr w:type="spellStart"/>
      <w:r w:rsidRPr="00A57A48">
        <w:rPr>
          <w:rFonts w:ascii="Arial" w:hAnsi="Arial" w:cs="Arial"/>
          <w:color w:val="000000" w:themeColor="text1"/>
          <w:sz w:val="16"/>
          <w:szCs w:val="16"/>
        </w:rPr>
        <w:t>wi-fi</w:t>
      </w:r>
      <w:proofErr w:type="spellEnd"/>
      <w:r w:rsidRPr="00A57A48">
        <w:rPr>
          <w:rFonts w:ascii="Arial" w:hAnsi="Arial" w:cs="Arial"/>
          <w:color w:val="000000" w:themeColor="text1"/>
          <w:sz w:val="16"/>
          <w:szCs w:val="16"/>
        </w:rPr>
        <w:t>, VPN si accès à distance, limitation des flux réseaux)</w:t>
      </w:r>
    </w:p>
    <w:p w14:paraId="1F4E2F73"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Postes de travail sécurisés avec verrouillage automatique des sessions, pare-feu, antivirus,</w:t>
      </w:r>
    </w:p>
    <w:p w14:paraId="157F124A" w14:textId="77777777" w:rsidR="005571AA" w:rsidRPr="00A57A48" w:rsidRDefault="005571AA" w:rsidP="00F423DB">
      <w:pPr>
        <w:pStyle w:val="Commentaire"/>
        <w:numPr>
          <w:ilvl w:val="0"/>
          <w:numId w:val="21"/>
        </w:numPr>
        <w:spacing w:after="0"/>
        <w:jc w:val="both"/>
        <w:rPr>
          <w:rFonts w:ascii="Arial" w:hAnsi="Arial" w:cs="Arial"/>
          <w:sz w:val="16"/>
          <w:szCs w:val="16"/>
        </w:rPr>
      </w:pPr>
      <w:r w:rsidRPr="00A57A48">
        <w:rPr>
          <w:rFonts w:ascii="Arial" w:hAnsi="Arial" w:cs="Arial"/>
          <w:color w:val="000000" w:themeColor="text1"/>
          <w:sz w:val="16"/>
          <w:szCs w:val="16"/>
        </w:rPr>
        <w:t>Journalisation des données</w:t>
      </w:r>
    </w:p>
  </w:footnote>
  <w:footnote w:id="9">
    <w:p w14:paraId="46ED6D9C" w14:textId="77777777" w:rsidR="005571AA" w:rsidRPr="00A57A48" w:rsidRDefault="005571AA" w:rsidP="00F423DB">
      <w:pPr>
        <w:pStyle w:val="Commentaire"/>
        <w:rPr>
          <w:rFonts w:ascii="Arial" w:hAnsi="Arial" w:cs="Arial"/>
          <w:color w:val="000000" w:themeColor="text1"/>
          <w:sz w:val="16"/>
          <w:szCs w:val="16"/>
        </w:rPr>
      </w:pPr>
      <w:r w:rsidRPr="00A57A48">
        <w:rPr>
          <w:rStyle w:val="Appelnotedebasdep"/>
          <w:rFonts w:ascii="Arial" w:hAnsi="Arial" w:cs="Arial"/>
          <w:sz w:val="16"/>
          <w:szCs w:val="16"/>
        </w:rPr>
        <w:footnoteRef/>
      </w:r>
      <w:r w:rsidRPr="00A57A48">
        <w:rPr>
          <w:rFonts w:ascii="Arial" w:hAnsi="Arial" w:cs="Arial"/>
          <w:sz w:val="16"/>
          <w:szCs w:val="16"/>
        </w:rPr>
        <w:t xml:space="preserve"> </w:t>
      </w:r>
      <w:r w:rsidRPr="00A57A48">
        <w:rPr>
          <w:rFonts w:ascii="Arial" w:hAnsi="Arial" w:cs="Arial"/>
          <w:color w:val="000000" w:themeColor="text1"/>
          <w:sz w:val="16"/>
          <w:szCs w:val="16"/>
        </w:rPr>
        <w:t xml:space="preserve">Guide de la CNIL : </w:t>
      </w:r>
      <w:hyperlink r:id="rId3" w:history="1">
        <w:r w:rsidRPr="00A57A48">
          <w:rPr>
            <w:rStyle w:val="Lienhypertexte"/>
            <w:rFonts w:ascii="Arial" w:hAnsi="Arial" w:cs="Arial"/>
            <w:sz w:val="16"/>
            <w:szCs w:val="16"/>
          </w:rPr>
          <w:t>https://www.cnil.fr/fr/un-nouveau-guide-de-la-securite-des-donnees-personnelles</w:t>
        </w:r>
      </w:hyperlink>
    </w:p>
    <w:p w14:paraId="1D92D383" w14:textId="77777777" w:rsidR="005571AA" w:rsidRPr="00A57A48" w:rsidRDefault="005571AA" w:rsidP="00F423DB">
      <w:pPr>
        <w:pStyle w:val="Commentaire"/>
        <w:rPr>
          <w:rFonts w:ascii="Arial" w:hAnsi="Arial" w:cs="Arial"/>
          <w:color w:val="000000" w:themeColor="text1"/>
          <w:sz w:val="16"/>
          <w:szCs w:val="16"/>
        </w:rPr>
      </w:pPr>
      <w:r w:rsidRPr="00A57A48">
        <w:rPr>
          <w:rFonts w:ascii="Arial" w:hAnsi="Arial" w:cs="Arial"/>
          <w:color w:val="000000" w:themeColor="text1"/>
          <w:sz w:val="16"/>
          <w:szCs w:val="16"/>
        </w:rPr>
        <w:t xml:space="preserve">Vérifier </w:t>
      </w:r>
      <w:proofErr w:type="gramStart"/>
      <w:r w:rsidRPr="00A57A48">
        <w:rPr>
          <w:rFonts w:ascii="Arial" w:hAnsi="Arial" w:cs="Arial"/>
          <w:color w:val="000000" w:themeColor="text1"/>
          <w:sz w:val="16"/>
          <w:szCs w:val="16"/>
        </w:rPr>
        <w:t>a</w:t>
      </w:r>
      <w:proofErr w:type="gramEnd"/>
      <w:r w:rsidRPr="00A57A48">
        <w:rPr>
          <w:rFonts w:ascii="Arial" w:hAnsi="Arial" w:cs="Arial"/>
          <w:color w:val="000000" w:themeColor="text1"/>
          <w:sz w:val="16"/>
          <w:szCs w:val="16"/>
        </w:rPr>
        <w:t xml:space="preserve"> minima :</w:t>
      </w:r>
    </w:p>
    <w:p w14:paraId="24C91A43"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Stockage sur réseau</w:t>
      </w:r>
    </w:p>
    <w:p w14:paraId="520155BB" w14:textId="77777777" w:rsidR="005571AA" w:rsidRPr="00A57A48" w:rsidRDefault="005571AA" w:rsidP="00F423DB">
      <w:pPr>
        <w:pStyle w:val="Commentaire"/>
        <w:numPr>
          <w:ilvl w:val="0"/>
          <w:numId w:val="21"/>
        </w:numPr>
        <w:spacing w:after="0"/>
        <w:jc w:val="both"/>
        <w:rPr>
          <w:rFonts w:ascii="Arial" w:hAnsi="Arial" w:cs="Arial"/>
          <w:color w:val="000000" w:themeColor="text1"/>
          <w:sz w:val="16"/>
          <w:szCs w:val="16"/>
        </w:rPr>
      </w:pPr>
      <w:r w:rsidRPr="00A57A48">
        <w:rPr>
          <w:rFonts w:ascii="Arial" w:hAnsi="Arial" w:cs="Arial"/>
          <w:color w:val="000000" w:themeColor="text1"/>
          <w:sz w:val="16"/>
          <w:szCs w:val="16"/>
        </w:rPr>
        <w:t>Sauvegardes régulières dans un endroit distinct</w:t>
      </w:r>
    </w:p>
    <w:p w14:paraId="1842B529" w14:textId="77777777" w:rsidR="005571AA" w:rsidRDefault="005571AA" w:rsidP="00F423DB">
      <w:pPr>
        <w:pStyle w:val="Notedebasdepage"/>
        <w:numPr>
          <w:ilvl w:val="0"/>
          <w:numId w:val="21"/>
        </w:numPr>
        <w:jc w:val="both"/>
      </w:pPr>
      <w:r w:rsidRPr="00A57A48">
        <w:rPr>
          <w:rFonts w:cs="Arial"/>
          <w:color w:val="000000" w:themeColor="text1"/>
          <w:sz w:val="16"/>
          <w:szCs w:val="16"/>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6E3208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AF71CC0"/>
    <w:multiLevelType w:val="hybridMultilevel"/>
    <w:tmpl w:val="B3AC3F64"/>
    <w:lvl w:ilvl="0" w:tplc="4AA045C8">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5659597">
    <w:abstractNumId w:val="11"/>
  </w:num>
  <w:num w:numId="2" w16cid:durableId="444927361">
    <w:abstractNumId w:val="6"/>
  </w:num>
  <w:num w:numId="3" w16cid:durableId="550653687">
    <w:abstractNumId w:val="10"/>
  </w:num>
  <w:num w:numId="4" w16cid:durableId="1499150028">
    <w:abstractNumId w:val="8"/>
  </w:num>
  <w:num w:numId="5" w16cid:durableId="2011323279">
    <w:abstractNumId w:val="14"/>
  </w:num>
  <w:num w:numId="6" w16cid:durableId="1309481532">
    <w:abstractNumId w:val="16"/>
  </w:num>
  <w:num w:numId="7" w16cid:durableId="493182359">
    <w:abstractNumId w:val="0"/>
  </w:num>
  <w:num w:numId="8" w16cid:durableId="1693192184">
    <w:abstractNumId w:val="5"/>
  </w:num>
  <w:num w:numId="9" w16cid:durableId="63837004">
    <w:abstractNumId w:val="1"/>
  </w:num>
  <w:num w:numId="10" w16cid:durableId="1648777244">
    <w:abstractNumId w:val="17"/>
  </w:num>
  <w:num w:numId="11" w16cid:durableId="2104757577">
    <w:abstractNumId w:val="2"/>
  </w:num>
  <w:num w:numId="12" w16cid:durableId="890577920">
    <w:abstractNumId w:val="12"/>
  </w:num>
  <w:num w:numId="13" w16cid:durableId="1008826797">
    <w:abstractNumId w:val="3"/>
  </w:num>
  <w:num w:numId="14" w16cid:durableId="206375470">
    <w:abstractNumId w:val="15"/>
  </w:num>
  <w:num w:numId="15" w16cid:durableId="822040745">
    <w:abstractNumId w:val="9"/>
  </w:num>
  <w:num w:numId="16" w16cid:durableId="373425253">
    <w:abstractNumId w:val="19"/>
  </w:num>
  <w:num w:numId="17" w16cid:durableId="562301140">
    <w:abstractNumId w:val="18"/>
  </w:num>
  <w:num w:numId="18" w16cid:durableId="1262645791">
    <w:abstractNumId w:val="13"/>
  </w:num>
  <w:num w:numId="19" w16cid:durableId="2039621420">
    <w:abstractNumId w:val="7"/>
  </w:num>
  <w:num w:numId="20" w16cid:durableId="224878691">
    <w:abstractNumId w:val="4"/>
  </w:num>
  <w:num w:numId="21" w16cid:durableId="4300510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E46EC"/>
    <w:rsid w:val="000E5516"/>
    <w:rsid w:val="00137801"/>
    <w:rsid w:val="001443B8"/>
    <w:rsid w:val="001461A6"/>
    <w:rsid w:val="001643EB"/>
    <w:rsid w:val="001853B6"/>
    <w:rsid w:val="001D5D33"/>
    <w:rsid w:val="001F2E0A"/>
    <w:rsid w:val="00227C99"/>
    <w:rsid w:val="00232301"/>
    <w:rsid w:val="0032149F"/>
    <w:rsid w:val="00335480"/>
    <w:rsid w:val="00344859"/>
    <w:rsid w:val="00373369"/>
    <w:rsid w:val="003E0CD3"/>
    <w:rsid w:val="0045222E"/>
    <w:rsid w:val="004564AA"/>
    <w:rsid w:val="004741E0"/>
    <w:rsid w:val="0047779D"/>
    <w:rsid w:val="004E2A9F"/>
    <w:rsid w:val="004F63F4"/>
    <w:rsid w:val="005027CA"/>
    <w:rsid w:val="0050408B"/>
    <w:rsid w:val="00513552"/>
    <w:rsid w:val="005179D1"/>
    <w:rsid w:val="00540A52"/>
    <w:rsid w:val="005571AA"/>
    <w:rsid w:val="00561FBE"/>
    <w:rsid w:val="0057316F"/>
    <w:rsid w:val="0059503A"/>
    <w:rsid w:val="005D49A2"/>
    <w:rsid w:val="00606150"/>
    <w:rsid w:val="006121E6"/>
    <w:rsid w:val="0062301B"/>
    <w:rsid w:val="00645039"/>
    <w:rsid w:val="0067610B"/>
    <w:rsid w:val="00683484"/>
    <w:rsid w:val="006C10D0"/>
    <w:rsid w:val="00703EA1"/>
    <w:rsid w:val="00727D29"/>
    <w:rsid w:val="00731103"/>
    <w:rsid w:val="00732F21"/>
    <w:rsid w:val="00747BC8"/>
    <w:rsid w:val="00751557"/>
    <w:rsid w:val="00784D26"/>
    <w:rsid w:val="007A3A16"/>
    <w:rsid w:val="007D4A7E"/>
    <w:rsid w:val="008D46D1"/>
    <w:rsid w:val="008E7157"/>
    <w:rsid w:val="00923B05"/>
    <w:rsid w:val="0093583B"/>
    <w:rsid w:val="00957356"/>
    <w:rsid w:val="00981FFD"/>
    <w:rsid w:val="009A1B1F"/>
    <w:rsid w:val="009B0705"/>
    <w:rsid w:val="009E64CC"/>
    <w:rsid w:val="00A37624"/>
    <w:rsid w:val="00A42982"/>
    <w:rsid w:val="00A57A48"/>
    <w:rsid w:val="00AD7835"/>
    <w:rsid w:val="00AF3ED6"/>
    <w:rsid w:val="00B05EB5"/>
    <w:rsid w:val="00B12910"/>
    <w:rsid w:val="00B40626"/>
    <w:rsid w:val="00B46752"/>
    <w:rsid w:val="00B50940"/>
    <w:rsid w:val="00BB1425"/>
    <w:rsid w:val="00BC28EC"/>
    <w:rsid w:val="00BF03D9"/>
    <w:rsid w:val="00C02FF3"/>
    <w:rsid w:val="00C14C2D"/>
    <w:rsid w:val="00C650C5"/>
    <w:rsid w:val="00C76B1C"/>
    <w:rsid w:val="00C92FDB"/>
    <w:rsid w:val="00CC1E57"/>
    <w:rsid w:val="00CE0195"/>
    <w:rsid w:val="00D336EA"/>
    <w:rsid w:val="00D35C2D"/>
    <w:rsid w:val="00DA625E"/>
    <w:rsid w:val="00DF1D2C"/>
    <w:rsid w:val="00E02FF7"/>
    <w:rsid w:val="00E13DFA"/>
    <w:rsid w:val="00E500F9"/>
    <w:rsid w:val="00EC7C0F"/>
    <w:rsid w:val="00F23E83"/>
    <w:rsid w:val="00F30A53"/>
    <w:rsid w:val="00F423DB"/>
    <w:rsid w:val="00F61177"/>
    <w:rsid w:val="00FB463C"/>
    <w:rsid w:val="00FC7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752DF1237A4D40AE2EC16E8BD996D9" ma:contentTypeVersion="13" ma:contentTypeDescription="Crée un document." ma:contentTypeScope="" ma:versionID="5ecaa6f616fde062b1858f9eb36ba4c1">
  <xsd:schema xmlns:xsd="http://www.w3.org/2001/XMLSchema" xmlns:xs="http://www.w3.org/2001/XMLSchema" xmlns:p="http://schemas.microsoft.com/office/2006/metadata/properties" xmlns:ns2="61803955-2d1c-4e91-a6cf-94dbc63b9f80" xmlns:ns3="33102469-5d1b-40f7-afbb-b2b0c724989a" targetNamespace="http://schemas.microsoft.com/office/2006/metadata/properties" ma:root="true" ma:fieldsID="f78f591ae6b69cb5742d7ffd84fde223" ns2:_="" ns3:_="">
    <xsd:import namespace="61803955-2d1c-4e91-a6cf-94dbc63b9f80"/>
    <xsd:import namespace="33102469-5d1b-40f7-afbb-b2b0c72498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803955-2d1c-4e91-a6cf-94dbc63b9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faaaa922-7a9d-4888-b0c0-3cd0453685d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102469-5d1b-40f7-afbb-b2b0c724989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710067-dea3-4c16-9ccb-9d970df42b7a}" ma:internalName="TaxCatchAll" ma:showField="CatchAllData" ma:web="33102469-5d1b-40f7-afbb-b2b0c724989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803955-2d1c-4e91-a6cf-94dbc63b9f80">
      <Terms xmlns="http://schemas.microsoft.com/office/infopath/2007/PartnerControls"/>
    </lcf76f155ced4ddcb4097134ff3c332f>
    <TaxCatchAll xmlns="33102469-5d1b-40f7-afbb-b2b0c724989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766485-606C-4AA2-BBCC-929806920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803955-2d1c-4e91-a6cf-94dbc63b9f80"/>
    <ds:schemaRef ds:uri="33102469-5d1b-40f7-afbb-b2b0c72498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 ds:uri="61803955-2d1c-4e91-a6cf-94dbc63b9f80"/>
    <ds:schemaRef ds:uri="33102469-5d1b-40f7-afbb-b2b0c724989a"/>
  </ds:schemaRefs>
</ds:datastoreItem>
</file>

<file path=customXml/itemProps3.xml><?xml version="1.0" encoding="utf-8"?>
<ds:datastoreItem xmlns:ds="http://schemas.openxmlformats.org/officeDocument/2006/customXml" ds:itemID="{F0084665-A9C6-4D79-B8D9-591048F802FB}">
  <ds:schemaRefs>
    <ds:schemaRef ds:uri="http://schemas.openxmlformats.org/officeDocument/2006/bibliography"/>
  </ds:schemaRefs>
</ds:datastoreItem>
</file>

<file path=customXml/itemProps4.xml><?xml version="1.0" encoding="utf-8"?>
<ds:datastoreItem xmlns:ds="http://schemas.openxmlformats.org/officeDocument/2006/customXml" ds:itemID="{98DCB40E-A22E-4C27-804C-4AD616017D39}">
  <ds:schemaRefs>
    <ds:schemaRef ds:uri="http://schemas.microsoft.com/sharepoint/v3/contenttype/forms"/>
  </ds:schemaRefs>
</ds:datastoreItem>
</file>

<file path=docMetadata/LabelInfo.xml><?xml version="1.0" encoding="utf-8"?>
<clbl:labelList xmlns:clbl="http://schemas.microsoft.com/office/2020/mipLabelMetadata">
  <clbl:label id="{98ce3bfb-fff1-481a-835b-0a342757958d}" enabled="1" method="Standard" siteId="{cb6c2492-4a85-4b15-85a1-ed94d47e5849}"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1213</Words>
  <Characters>6672</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PAPPALARDO Sidonie</cp:lastModifiedBy>
  <cp:revision>7</cp:revision>
  <cp:lastPrinted>2018-08-24T09:28:00Z</cp:lastPrinted>
  <dcterms:created xsi:type="dcterms:W3CDTF">2026-03-12T15:57:00Z</dcterms:created>
  <dcterms:modified xsi:type="dcterms:W3CDTF">2026-03-12T16:06:00Z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0x01010012752DF1237A4D40AE2EC16E8BD996D9</vt:lpwstr>
  </property>
  <property fmtid="{D5CDD505-2E9C-101B-9397-08002B2CF9AE}" pid="3" name="MediaServiceImageTags">
    <vt:lpwstr/>
  </property>
</Properties>
</file>